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17BF" w:rsidRPr="00FB501A" w:rsidRDefault="00000000">
      <w:pPr>
        <w:pStyle w:val="Body"/>
        <w:rPr>
          <w:rFonts w:ascii="Minion Pro" w:hAnsi="Minion Pro"/>
          <w:b/>
          <w:bCs/>
          <w:color w:val="000000" w:themeColor="text1"/>
        </w:rPr>
      </w:pPr>
      <w:r w:rsidRPr="00FB501A">
        <w:rPr>
          <w:rFonts w:ascii="Minion Pro" w:hAnsi="Minion Pro"/>
          <w:b/>
          <w:bCs/>
          <w:color w:val="000000" w:themeColor="text1"/>
        </w:rPr>
        <w:t>The Crisis of Disappointment</w:t>
      </w:r>
      <w:r w:rsidR="00FB501A" w:rsidRPr="00FB501A">
        <w:rPr>
          <w:rFonts w:ascii="Minion Pro" w:hAnsi="Minion Pro"/>
          <w:b/>
          <w:bCs/>
          <w:color w:val="000000" w:themeColor="text1"/>
        </w:rPr>
        <w:t xml:space="preserve"> </w:t>
      </w:r>
      <w:r w:rsidR="00FB501A" w:rsidRPr="00E40359">
        <w:rPr>
          <w:rFonts w:ascii="Minion Pro" w:hAnsi="Minion Pro"/>
          <w:i/>
          <w:iCs/>
          <w:color w:val="000000" w:themeColor="text1"/>
        </w:rPr>
        <w:t xml:space="preserve">by David </w:t>
      </w:r>
      <w:proofErr w:type="spellStart"/>
      <w:r w:rsidR="00FB501A" w:rsidRPr="00E40359">
        <w:rPr>
          <w:rFonts w:ascii="Minion Pro" w:hAnsi="Minion Pro"/>
          <w:i/>
          <w:iCs/>
          <w:color w:val="000000" w:themeColor="text1"/>
        </w:rPr>
        <w:t>Diestelkamp</w:t>
      </w:r>
      <w:proofErr w:type="spellEnd"/>
    </w:p>
    <w:p w:rsidR="00D317BF" w:rsidRPr="00FB501A" w:rsidRDefault="00000000">
      <w:pPr>
        <w:pStyle w:val="Body"/>
        <w:rPr>
          <w:rFonts w:ascii="Minion Pro" w:hAnsi="Minion Pro"/>
          <w:color w:val="000000" w:themeColor="text1"/>
        </w:rPr>
      </w:pPr>
      <w:r w:rsidRPr="00FB501A">
        <w:rPr>
          <w:rFonts w:ascii="Minion Pro" w:hAnsi="Minion Pro"/>
          <w:color w:val="000000" w:themeColor="text1"/>
        </w:rPr>
        <w:t xml:space="preserve">I heard a relationship counselor say that most married couples hit a point in their relationship that they called a </w:t>
      </w:r>
      <w:r w:rsidRPr="00FB501A">
        <w:rPr>
          <w:rFonts w:ascii="Minion Pro" w:hAnsi="Minion Pro"/>
          <w:color w:val="000000" w:themeColor="text1"/>
          <w:rtl/>
          <w:lang w:val="ar-SA"/>
        </w:rPr>
        <w:t>“</w:t>
      </w:r>
      <w:r w:rsidRPr="00FB501A">
        <w:rPr>
          <w:rFonts w:ascii="Minion Pro" w:hAnsi="Minion Pro"/>
          <w:color w:val="000000" w:themeColor="text1"/>
        </w:rPr>
        <w:t xml:space="preserve">crisis of disappointment.” It is when a spouse sees the flaws of his/her partner that had been hidden by the fog of emotional love. If nothing is done, patience wears thin and fights ensue. </w:t>
      </w:r>
      <w:r w:rsidRPr="00FB501A">
        <w:rPr>
          <w:rFonts w:ascii="Minion Pro" w:hAnsi="Minion Pro"/>
          <w:color w:val="000000" w:themeColor="text1"/>
          <w:rtl/>
          <w:lang w:val="ar-SA"/>
        </w:rPr>
        <w:t>“</w:t>
      </w:r>
      <w:r w:rsidRPr="00FB501A">
        <w:rPr>
          <w:rFonts w:ascii="Minion Pro" w:hAnsi="Minion Pro"/>
          <w:color w:val="000000" w:themeColor="text1"/>
        </w:rPr>
        <w:t xml:space="preserve">I </w:t>
      </w:r>
      <w:proofErr w:type="spellStart"/>
      <w:r w:rsidRPr="00FB501A">
        <w:rPr>
          <w:rFonts w:ascii="Minion Pro" w:hAnsi="Minion Pro"/>
          <w:color w:val="000000" w:themeColor="text1"/>
        </w:rPr>
        <w:t>didn</w:t>
      </w:r>
      <w:proofErr w:type="spellEnd"/>
      <w:r w:rsidRPr="00FB501A">
        <w:rPr>
          <w:rFonts w:ascii="Minion Pro" w:hAnsi="Minion Pro"/>
          <w:color w:val="000000" w:themeColor="text1"/>
          <w:rtl/>
        </w:rPr>
        <w:t>’</w:t>
      </w:r>
      <w:r w:rsidRPr="00FB501A">
        <w:rPr>
          <w:rFonts w:ascii="Minion Pro" w:hAnsi="Minion Pro"/>
          <w:color w:val="000000" w:themeColor="text1"/>
        </w:rPr>
        <w:t xml:space="preserve">t think it would be this hard” and </w:t>
      </w:r>
      <w:r w:rsidRPr="00FB501A">
        <w:rPr>
          <w:rFonts w:ascii="Minion Pro" w:hAnsi="Minion Pro"/>
          <w:color w:val="000000" w:themeColor="text1"/>
          <w:rtl/>
          <w:lang w:val="ar-SA"/>
        </w:rPr>
        <w:t>“</w:t>
      </w:r>
      <w:r w:rsidRPr="00FB501A">
        <w:rPr>
          <w:rFonts w:ascii="Minion Pro" w:hAnsi="Minion Pro"/>
          <w:color w:val="000000" w:themeColor="text1"/>
        </w:rPr>
        <w:t xml:space="preserve">I </w:t>
      </w:r>
      <w:proofErr w:type="spellStart"/>
      <w:r w:rsidRPr="00FB501A">
        <w:rPr>
          <w:rFonts w:ascii="Minion Pro" w:hAnsi="Minion Pro"/>
          <w:color w:val="000000" w:themeColor="text1"/>
        </w:rPr>
        <w:t>didn</w:t>
      </w:r>
      <w:proofErr w:type="spellEnd"/>
      <w:r w:rsidRPr="00FB501A">
        <w:rPr>
          <w:rFonts w:ascii="Minion Pro" w:hAnsi="Minion Pro"/>
          <w:color w:val="000000" w:themeColor="text1"/>
          <w:rtl/>
        </w:rPr>
        <w:t>’</w:t>
      </w:r>
      <w:r w:rsidRPr="00FB501A">
        <w:rPr>
          <w:rFonts w:ascii="Minion Pro" w:hAnsi="Minion Pro"/>
          <w:color w:val="000000" w:themeColor="text1"/>
        </w:rPr>
        <w:t>t sign up for this” become passing thoughts. Intimacy struggles, eyes wander, suspicion arises, separation and divorce hover on the horizon.</w:t>
      </w:r>
    </w:p>
    <w:p w:rsidR="00D317BF" w:rsidRPr="00FB501A" w:rsidRDefault="00000000">
      <w:pPr>
        <w:pStyle w:val="Body"/>
        <w:rPr>
          <w:rFonts w:ascii="Minion Pro" w:hAnsi="Minion Pro"/>
          <w:color w:val="000000" w:themeColor="text1"/>
        </w:rPr>
      </w:pPr>
      <w:r w:rsidRPr="00FB501A">
        <w:rPr>
          <w:rFonts w:ascii="Minion Pro" w:hAnsi="Minion Pro"/>
          <w:color w:val="000000" w:themeColor="text1"/>
        </w:rPr>
        <w:t xml:space="preserve">It occurred to me that this is a frequent scenario in the lives of Christians in their relationship with Christ. At first everything is beautiful. Forgiveness, blessings, fellowship, faith, hope, love, peace, future, and optimism are all there. But then a </w:t>
      </w:r>
      <w:r w:rsidRPr="00FB501A">
        <w:rPr>
          <w:rFonts w:ascii="Minion Pro" w:hAnsi="Minion Pro"/>
          <w:color w:val="000000" w:themeColor="text1"/>
          <w:rtl/>
          <w:lang w:val="ar-SA"/>
        </w:rPr>
        <w:t>“</w:t>
      </w:r>
      <w:r w:rsidRPr="00FB501A">
        <w:rPr>
          <w:rFonts w:ascii="Minion Pro" w:hAnsi="Minion Pro"/>
          <w:color w:val="000000" w:themeColor="text1"/>
        </w:rPr>
        <w:t xml:space="preserve">crisis of disappointment” happens. Unbelievers mock, persecute, and ostracize. Physical life unravels: job loss, financial struggles, health problems, suffering and death of a loved one. The flaws of life that were temporarily hidden by the initial emotional love for Christ are still there. If nothing is done, patience with God wears thin and fights about His will ensue. </w:t>
      </w:r>
      <w:r w:rsidRPr="00FB501A">
        <w:rPr>
          <w:rFonts w:ascii="Minion Pro" w:hAnsi="Minion Pro"/>
          <w:color w:val="000000" w:themeColor="text1"/>
          <w:rtl/>
          <w:lang w:val="ar-SA"/>
        </w:rPr>
        <w:t>“</w:t>
      </w:r>
      <w:r w:rsidRPr="00FB501A">
        <w:rPr>
          <w:rFonts w:ascii="Minion Pro" w:hAnsi="Minion Pro"/>
          <w:color w:val="000000" w:themeColor="text1"/>
        </w:rPr>
        <w:t xml:space="preserve">I </w:t>
      </w:r>
      <w:proofErr w:type="spellStart"/>
      <w:r w:rsidRPr="00FB501A">
        <w:rPr>
          <w:rFonts w:ascii="Minion Pro" w:hAnsi="Minion Pro"/>
          <w:color w:val="000000" w:themeColor="text1"/>
        </w:rPr>
        <w:t>didn</w:t>
      </w:r>
      <w:proofErr w:type="spellEnd"/>
      <w:r w:rsidRPr="00FB501A">
        <w:rPr>
          <w:rFonts w:ascii="Minion Pro" w:hAnsi="Minion Pro"/>
          <w:color w:val="000000" w:themeColor="text1"/>
          <w:rtl/>
        </w:rPr>
        <w:t>’</w:t>
      </w:r>
      <w:r w:rsidRPr="00FB501A">
        <w:rPr>
          <w:rFonts w:ascii="Minion Pro" w:hAnsi="Minion Pro"/>
          <w:color w:val="000000" w:themeColor="text1"/>
        </w:rPr>
        <w:t xml:space="preserve">t think it would be this hard” and </w:t>
      </w:r>
      <w:r w:rsidRPr="00FB501A">
        <w:rPr>
          <w:rFonts w:ascii="Minion Pro" w:hAnsi="Minion Pro"/>
          <w:color w:val="000000" w:themeColor="text1"/>
          <w:rtl/>
          <w:lang w:val="ar-SA"/>
        </w:rPr>
        <w:t>“</w:t>
      </w:r>
      <w:r w:rsidRPr="00FB501A">
        <w:rPr>
          <w:rFonts w:ascii="Minion Pro" w:hAnsi="Minion Pro"/>
          <w:color w:val="000000" w:themeColor="text1"/>
        </w:rPr>
        <w:t xml:space="preserve">I </w:t>
      </w:r>
      <w:proofErr w:type="spellStart"/>
      <w:r w:rsidRPr="00FB501A">
        <w:rPr>
          <w:rFonts w:ascii="Minion Pro" w:hAnsi="Minion Pro"/>
          <w:color w:val="000000" w:themeColor="text1"/>
        </w:rPr>
        <w:t>didn</w:t>
      </w:r>
      <w:proofErr w:type="spellEnd"/>
      <w:r w:rsidRPr="00FB501A">
        <w:rPr>
          <w:rFonts w:ascii="Minion Pro" w:hAnsi="Minion Pro"/>
          <w:color w:val="000000" w:themeColor="text1"/>
          <w:rtl/>
        </w:rPr>
        <w:t>’</w:t>
      </w:r>
      <w:r w:rsidRPr="00FB501A">
        <w:rPr>
          <w:rFonts w:ascii="Minion Pro" w:hAnsi="Minion Pro"/>
          <w:color w:val="000000" w:themeColor="text1"/>
        </w:rPr>
        <w:t>t sign up for this” become passing thoughts. Closeness to God struggles, eyes wander to other life options, suspicion over whether God</w:t>
      </w:r>
      <w:r w:rsidRPr="00FB501A">
        <w:rPr>
          <w:rFonts w:ascii="Minion Pro" w:hAnsi="Minion Pro"/>
          <w:color w:val="000000" w:themeColor="text1"/>
          <w:rtl/>
        </w:rPr>
        <w:t>’</w:t>
      </w:r>
      <w:r w:rsidRPr="00FB501A">
        <w:rPr>
          <w:rFonts w:ascii="Minion Pro" w:hAnsi="Minion Pro"/>
          <w:color w:val="000000" w:themeColor="text1"/>
        </w:rPr>
        <w:t xml:space="preserve">s will </w:t>
      </w:r>
      <w:proofErr w:type="gramStart"/>
      <w:r w:rsidRPr="00FB501A">
        <w:rPr>
          <w:rFonts w:ascii="Minion Pro" w:hAnsi="Minion Pro"/>
          <w:color w:val="000000" w:themeColor="text1"/>
        </w:rPr>
        <w:t>is</w:t>
      </w:r>
      <w:proofErr w:type="gramEnd"/>
      <w:r w:rsidRPr="00FB501A">
        <w:rPr>
          <w:rFonts w:ascii="Minion Pro" w:hAnsi="Minion Pro"/>
          <w:color w:val="000000" w:themeColor="text1"/>
        </w:rPr>
        <w:t xml:space="preserve"> in our best interest, separation from God and His people hovers on the horizon. These similarities </w:t>
      </w:r>
      <w:proofErr w:type="spellStart"/>
      <w:r w:rsidRPr="00FB501A">
        <w:rPr>
          <w:rFonts w:ascii="Minion Pro" w:hAnsi="Minion Pro"/>
          <w:color w:val="000000" w:themeColor="text1"/>
        </w:rPr>
        <w:t>shouldn</w:t>
      </w:r>
      <w:proofErr w:type="spellEnd"/>
      <w:r w:rsidRPr="00FB501A">
        <w:rPr>
          <w:rFonts w:ascii="Minion Pro" w:hAnsi="Minion Pro"/>
          <w:color w:val="000000" w:themeColor="text1"/>
          <w:rtl/>
        </w:rPr>
        <w:t>’</w:t>
      </w:r>
      <w:r w:rsidRPr="00FB501A">
        <w:rPr>
          <w:rFonts w:ascii="Minion Pro" w:hAnsi="Minion Pro"/>
          <w:color w:val="000000" w:themeColor="text1"/>
        </w:rPr>
        <w:t>t surprise us because marriage is used as a metaphor for God</w:t>
      </w:r>
      <w:r w:rsidRPr="00FB501A">
        <w:rPr>
          <w:rFonts w:ascii="Minion Pro" w:hAnsi="Minion Pro"/>
          <w:color w:val="000000" w:themeColor="text1"/>
          <w:rtl/>
        </w:rPr>
        <w:t>’</w:t>
      </w:r>
      <w:r w:rsidRPr="00FB501A">
        <w:rPr>
          <w:rFonts w:ascii="Minion Pro" w:hAnsi="Minion Pro"/>
          <w:color w:val="000000" w:themeColor="text1"/>
        </w:rPr>
        <w:t>s relationship with His people throughout the Bible.</w:t>
      </w:r>
    </w:p>
    <w:p w:rsidR="00D317BF" w:rsidRPr="00FB501A" w:rsidRDefault="00000000">
      <w:pPr>
        <w:pStyle w:val="Body"/>
        <w:rPr>
          <w:rFonts w:ascii="Minion Pro" w:hAnsi="Minion Pro"/>
          <w:color w:val="000000" w:themeColor="text1"/>
        </w:rPr>
      </w:pPr>
      <w:r w:rsidRPr="00FB501A">
        <w:rPr>
          <w:rFonts w:ascii="Minion Pro" w:hAnsi="Minion Pro"/>
          <w:color w:val="000000" w:themeColor="text1"/>
        </w:rPr>
        <w:t xml:space="preserve">Burying the crisis avoids uncomfortable and hard relationship work, but a lack of resolution dampens communication and robs relationships of growth and oneness. Talking to God about the unexpected negative things that are happening in our lives may feel awkward or even wrong, but it needs to happen. It happens in the book of Job without him sinning or charging God with doing something wrong (Job 1:22). The Psalms contain cringe-worthy complaints, desperate requests, and questions about the future, yet many of them were written by </w:t>
      </w:r>
      <w:r w:rsidRPr="00FB501A">
        <w:rPr>
          <w:rFonts w:ascii="Minion Pro" w:hAnsi="Minion Pro"/>
          <w:color w:val="000000" w:themeColor="text1"/>
          <w:rtl/>
          <w:lang w:val="ar-SA"/>
        </w:rPr>
        <w:t>“</w:t>
      </w:r>
      <w:r w:rsidRPr="00FB501A">
        <w:rPr>
          <w:rFonts w:ascii="Minion Pro" w:hAnsi="Minion Pro"/>
          <w:color w:val="000000" w:themeColor="text1"/>
        </w:rPr>
        <w:t>a man after God</w:t>
      </w:r>
      <w:r w:rsidRPr="00FB501A">
        <w:rPr>
          <w:rFonts w:ascii="Minion Pro" w:hAnsi="Minion Pro"/>
          <w:color w:val="000000" w:themeColor="text1"/>
          <w:rtl/>
        </w:rPr>
        <w:t>’</w:t>
      </w:r>
      <w:r w:rsidRPr="00FB501A">
        <w:rPr>
          <w:rFonts w:ascii="Minion Pro" w:hAnsi="Minion Pro"/>
          <w:color w:val="000000" w:themeColor="text1"/>
        </w:rPr>
        <w:t xml:space="preserve">s own heart” (1 Sam 13:14; Act 13:22). I remind myself of something I heard a preacher say, </w:t>
      </w:r>
      <w:r w:rsidRPr="00FB501A">
        <w:rPr>
          <w:rFonts w:ascii="Minion Pro" w:hAnsi="Minion Pro"/>
          <w:color w:val="000000" w:themeColor="text1"/>
          <w:rtl/>
          <w:lang w:val="ar-SA"/>
        </w:rPr>
        <w:t>“</w:t>
      </w:r>
      <w:r w:rsidRPr="00FB501A">
        <w:rPr>
          <w:rFonts w:ascii="Minion Pro" w:hAnsi="Minion Pro"/>
          <w:color w:val="000000" w:themeColor="text1"/>
        </w:rPr>
        <w:t>You can tell God what</w:t>
      </w:r>
      <w:r w:rsidRPr="00FB501A">
        <w:rPr>
          <w:rFonts w:ascii="Minion Pro" w:hAnsi="Minion Pro"/>
          <w:color w:val="000000" w:themeColor="text1"/>
          <w:rtl/>
        </w:rPr>
        <w:t>’</w:t>
      </w:r>
      <w:r w:rsidRPr="00FB501A">
        <w:rPr>
          <w:rFonts w:ascii="Minion Pro" w:hAnsi="Minion Pro"/>
          <w:color w:val="000000" w:themeColor="text1"/>
        </w:rPr>
        <w:t>s on your heart. He knows it anyway.”</w:t>
      </w:r>
    </w:p>
    <w:p w:rsidR="00D317BF" w:rsidRPr="00FB501A" w:rsidRDefault="00000000">
      <w:pPr>
        <w:pStyle w:val="Body"/>
        <w:rPr>
          <w:rFonts w:ascii="Minion Pro" w:hAnsi="Minion Pro"/>
          <w:color w:val="000000" w:themeColor="text1"/>
        </w:rPr>
      </w:pPr>
      <w:r w:rsidRPr="00FB501A">
        <w:rPr>
          <w:rFonts w:ascii="Minion Pro" w:hAnsi="Minion Pro"/>
          <w:color w:val="000000" w:themeColor="text1"/>
        </w:rPr>
        <w:t xml:space="preserve">Openly facing the </w:t>
      </w:r>
      <w:r w:rsidRPr="00FB501A">
        <w:rPr>
          <w:rFonts w:ascii="Minion Pro" w:hAnsi="Minion Pro"/>
          <w:color w:val="000000" w:themeColor="text1"/>
          <w:lang w:val="fr-FR"/>
        </w:rPr>
        <w:t>cri</w:t>
      </w:r>
      <w:r w:rsidRPr="00FB501A">
        <w:rPr>
          <w:rFonts w:ascii="Minion Pro" w:hAnsi="Minion Pro"/>
          <w:color w:val="000000" w:themeColor="text1"/>
        </w:rPr>
        <w:t xml:space="preserve">sis of disappointment gives us the opportunity to get answers and grow in faith. Ignoring the crisis leaves flaws in our understanding and faith, giving </w:t>
      </w:r>
      <w:r w:rsidRPr="00FB501A">
        <w:rPr>
          <w:rFonts w:ascii="Minion Pro" w:hAnsi="Minion Pro"/>
          <w:color w:val="000000" w:themeColor="text1"/>
          <w:rtl/>
          <w:lang w:val="ar-SA"/>
        </w:rPr>
        <w:t>“</w:t>
      </w:r>
      <w:r w:rsidRPr="00FB501A">
        <w:rPr>
          <w:rFonts w:ascii="Minion Pro" w:hAnsi="Minion Pro"/>
          <w:color w:val="000000" w:themeColor="text1"/>
        </w:rPr>
        <w:t xml:space="preserve">place to the devil” (Ep 4:27; </w:t>
      </w:r>
      <w:r w:rsidRPr="00FB501A">
        <w:rPr>
          <w:rFonts w:ascii="Minion Pro" w:hAnsi="Minion Pro"/>
          <w:color w:val="000000" w:themeColor="text1"/>
          <w:rtl/>
          <w:lang w:val="ar-SA"/>
        </w:rPr>
        <w:t>“</w:t>
      </w:r>
      <w:r w:rsidRPr="00FB501A">
        <w:rPr>
          <w:rFonts w:ascii="Minion Pro" w:hAnsi="Minion Pro"/>
          <w:color w:val="000000" w:themeColor="text1"/>
        </w:rPr>
        <w:t xml:space="preserve">foothold” </w:t>
      </w:r>
      <w:r w:rsidRPr="00FB501A">
        <w:rPr>
          <w:rFonts w:ascii="Minion Pro" w:hAnsi="Minion Pro"/>
          <w:color w:val="000000" w:themeColor="text1"/>
          <w:lang w:val="pt-PT"/>
        </w:rPr>
        <w:t>[NIV]</w:t>
      </w:r>
      <w:r w:rsidRPr="00FB501A">
        <w:rPr>
          <w:rFonts w:ascii="Minion Pro" w:hAnsi="Minion Pro"/>
          <w:color w:val="000000" w:themeColor="text1"/>
        </w:rPr>
        <w:t xml:space="preserve"> or </w:t>
      </w:r>
      <w:r w:rsidRPr="00FB501A">
        <w:rPr>
          <w:rFonts w:ascii="Minion Pro" w:hAnsi="Minion Pro"/>
          <w:color w:val="000000" w:themeColor="text1"/>
          <w:rtl/>
          <w:lang w:val="ar-SA"/>
        </w:rPr>
        <w:t>“</w:t>
      </w:r>
      <w:r w:rsidRPr="00FB501A">
        <w:rPr>
          <w:rFonts w:ascii="Minion Pro" w:hAnsi="Minion Pro"/>
          <w:color w:val="000000" w:themeColor="text1"/>
        </w:rPr>
        <w:t>opportunity” [NASB, ESV] to the devil).</w:t>
      </w:r>
    </w:p>
    <w:p w:rsidR="00D317BF" w:rsidRPr="00FB501A" w:rsidRDefault="00000000">
      <w:pPr>
        <w:pStyle w:val="Body"/>
        <w:rPr>
          <w:rFonts w:ascii="Minion Pro" w:hAnsi="Minion Pro"/>
          <w:color w:val="000000" w:themeColor="text1"/>
        </w:rPr>
      </w:pPr>
      <w:r w:rsidRPr="00FB501A">
        <w:rPr>
          <w:rFonts w:ascii="Minion Pro" w:hAnsi="Minion Pro"/>
          <w:color w:val="000000" w:themeColor="text1"/>
        </w:rPr>
        <w:t xml:space="preserve">Often the biggest problem is our expectations. As in marriage, we may not enter Christ objectively. People may paint things as being only sunshine and rainbows in order to attract us, even to seduce us, to Christ. Of course, </w:t>
      </w:r>
      <w:r w:rsidRPr="00FB501A">
        <w:rPr>
          <w:rFonts w:ascii="Minion Pro" w:hAnsi="Minion Pro"/>
          <w:color w:val="000000" w:themeColor="text1"/>
          <w:rtl/>
          <w:lang w:val="ar-SA"/>
        </w:rPr>
        <w:t>“</w:t>
      </w:r>
      <w:r w:rsidRPr="00FB501A">
        <w:rPr>
          <w:rFonts w:ascii="Minion Pro" w:hAnsi="Minion Pro"/>
          <w:color w:val="000000" w:themeColor="text1"/>
        </w:rPr>
        <w:t xml:space="preserve">every spiritual blessing in the heavenly places” is in Christ (Eph 1:3). But is this what we are looking for – spiritual blessing? Will we be content with this? When Paul asked that his </w:t>
      </w:r>
      <w:r w:rsidRPr="00FB501A">
        <w:rPr>
          <w:rFonts w:ascii="Minion Pro" w:hAnsi="Minion Pro"/>
          <w:color w:val="000000" w:themeColor="text1"/>
          <w:rtl/>
          <w:lang w:val="ar-SA"/>
        </w:rPr>
        <w:t>“</w:t>
      </w:r>
      <w:r w:rsidRPr="00FB501A">
        <w:rPr>
          <w:rFonts w:ascii="Minion Pro" w:hAnsi="Minion Pro"/>
          <w:color w:val="000000" w:themeColor="text1"/>
        </w:rPr>
        <w:t xml:space="preserve">thorn in the flesh” be removed, God told him, </w:t>
      </w:r>
      <w:r w:rsidRPr="00FB501A">
        <w:rPr>
          <w:rFonts w:ascii="Minion Pro" w:hAnsi="Minion Pro"/>
          <w:color w:val="000000" w:themeColor="text1"/>
          <w:rtl/>
          <w:lang w:val="ar-SA"/>
        </w:rPr>
        <w:t>“</w:t>
      </w:r>
      <w:r w:rsidRPr="00FB501A">
        <w:rPr>
          <w:rFonts w:ascii="Minion Pro" w:hAnsi="Minion Pro"/>
          <w:color w:val="000000" w:themeColor="text1"/>
        </w:rPr>
        <w:t>My grace is sufficient for you” (2 Cor 12:9). Is grace really enough? Grace was enough for Paul, but will grace be enough for us?</w:t>
      </w:r>
    </w:p>
    <w:p w:rsidR="00D317BF" w:rsidRPr="00FB501A" w:rsidRDefault="00000000">
      <w:pPr>
        <w:pStyle w:val="Body"/>
        <w:rPr>
          <w:rFonts w:ascii="Minion Pro" w:hAnsi="Minion Pro"/>
          <w:color w:val="000000" w:themeColor="text1"/>
        </w:rPr>
      </w:pPr>
      <w:r w:rsidRPr="00FB501A">
        <w:rPr>
          <w:rFonts w:ascii="Minion Pro" w:hAnsi="Minion Pro"/>
          <w:color w:val="000000" w:themeColor="text1"/>
        </w:rPr>
        <w:t xml:space="preserve">This is not just about having positive mental attitudes and trying to see the good in every situation. This </w:t>
      </w:r>
      <w:proofErr w:type="spellStart"/>
      <w:r w:rsidRPr="00FB501A">
        <w:rPr>
          <w:rFonts w:ascii="Minion Pro" w:hAnsi="Minion Pro"/>
          <w:color w:val="000000" w:themeColor="text1"/>
        </w:rPr>
        <w:t>isn</w:t>
      </w:r>
      <w:proofErr w:type="spellEnd"/>
      <w:r w:rsidRPr="00FB501A">
        <w:rPr>
          <w:rFonts w:ascii="Minion Pro" w:hAnsi="Minion Pro"/>
          <w:color w:val="000000" w:themeColor="text1"/>
          <w:rtl/>
        </w:rPr>
        <w:t>’</w:t>
      </w:r>
      <w:r w:rsidRPr="00FB501A">
        <w:rPr>
          <w:rFonts w:ascii="Minion Pro" w:hAnsi="Minion Pro"/>
          <w:color w:val="000000" w:themeColor="text1"/>
        </w:rPr>
        <w:t>t just about putting on a happy face and using smiling emojis in our texts when we are actually suffering and dying on the inside. We are told to confess our doubts, struggles, suffering, temptations, and sin (1 Jn 1:9; Ja 5:16). We are to engage in the wrestling match between flesh and spirit (Ep 6:12; Ga 5:17). God and His people can and will help us.</w:t>
      </w:r>
    </w:p>
    <w:p w:rsidR="00D317BF" w:rsidRPr="00FB501A" w:rsidRDefault="00000000">
      <w:pPr>
        <w:pStyle w:val="Body"/>
        <w:rPr>
          <w:rFonts w:ascii="Minion Pro" w:hAnsi="Minion Pro"/>
          <w:color w:val="000000" w:themeColor="text1"/>
        </w:rPr>
      </w:pPr>
      <w:r w:rsidRPr="00FB501A">
        <w:rPr>
          <w:rFonts w:ascii="Minion Pro" w:hAnsi="Minion Pro"/>
          <w:color w:val="000000" w:themeColor="text1"/>
        </w:rPr>
        <w:lastRenderedPageBreak/>
        <w:t xml:space="preserve">The crisis of disappointment is a critical point in our spiritual walk. Many disciples experienced a crisis of disappointment when Jesus refused to meet their expectation of being fed in John chapter six, so they quit following Him (Jn 6:66). But a few continued to follow Jesus and learn from the One who has the words of eternal life and is the </w:t>
      </w:r>
      <w:r w:rsidRPr="00FB501A">
        <w:rPr>
          <w:rFonts w:ascii="Minion Pro" w:hAnsi="Minion Pro"/>
          <w:color w:val="000000" w:themeColor="text1"/>
          <w:rtl/>
          <w:lang w:val="ar-SA"/>
        </w:rPr>
        <w:t>“</w:t>
      </w:r>
      <w:r w:rsidRPr="00FB501A">
        <w:rPr>
          <w:rFonts w:ascii="Minion Pro" w:hAnsi="Minion Pro"/>
          <w:color w:val="000000" w:themeColor="text1"/>
        </w:rPr>
        <w:t xml:space="preserve">Christ, the Son of the living God” (Jn 6:68-69). One way leads to death and destruction (Mt 7:13-14); the other leads to righteousness, salvation, and eternal life (2 Cor 7:10). How will we handle the </w:t>
      </w:r>
      <w:r w:rsidRPr="00FB501A">
        <w:rPr>
          <w:rFonts w:ascii="Minion Pro" w:hAnsi="Minion Pro"/>
          <w:color w:val="000000" w:themeColor="text1"/>
          <w:lang w:val="fr-FR"/>
        </w:rPr>
        <w:t>cris</w:t>
      </w:r>
      <w:r w:rsidRPr="00FB501A">
        <w:rPr>
          <w:rFonts w:ascii="Minion Pro" w:hAnsi="Minion Pro"/>
          <w:color w:val="000000" w:themeColor="text1"/>
        </w:rPr>
        <w:t>is of disappointment? It</w:t>
      </w:r>
      <w:r w:rsidRPr="00FB501A">
        <w:rPr>
          <w:rFonts w:ascii="Minion Pro" w:hAnsi="Minion Pro"/>
          <w:color w:val="000000" w:themeColor="text1"/>
          <w:rtl/>
        </w:rPr>
        <w:t>’</w:t>
      </w:r>
      <w:r w:rsidRPr="00FB501A">
        <w:rPr>
          <w:rFonts w:ascii="Minion Pro" w:hAnsi="Minion Pro"/>
          <w:color w:val="000000" w:themeColor="text1"/>
        </w:rPr>
        <w:t>s our choice.</w:t>
      </w:r>
    </w:p>
    <w:sectPr w:rsidR="00D317BF" w:rsidRPr="00FB501A">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3F8C" w:rsidRDefault="00E93F8C">
      <w:r>
        <w:separator/>
      </w:r>
    </w:p>
  </w:endnote>
  <w:endnote w:type="continuationSeparator" w:id="0">
    <w:p w:rsidR="00E93F8C" w:rsidRDefault="00E9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17BF" w:rsidRDefault="00D317B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3F8C" w:rsidRDefault="00E93F8C">
      <w:r>
        <w:separator/>
      </w:r>
    </w:p>
  </w:footnote>
  <w:footnote w:type="continuationSeparator" w:id="0">
    <w:p w:rsidR="00E93F8C" w:rsidRDefault="00E93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17BF" w:rsidRDefault="00D317B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7BF"/>
    <w:rsid w:val="001F6667"/>
    <w:rsid w:val="00722066"/>
    <w:rsid w:val="008B58FB"/>
    <w:rsid w:val="00B24937"/>
    <w:rsid w:val="00C546CA"/>
    <w:rsid w:val="00D317BF"/>
    <w:rsid w:val="00E06B40"/>
    <w:rsid w:val="00E40359"/>
    <w:rsid w:val="00E93F8C"/>
    <w:rsid w:val="00FB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653C2A6-960C-AD47-ABF0-E55F050D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78"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4</cp:revision>
  <dcterms:created xsi:type="dcterms:W3CDTF">2025-03-12T14:31:00Z</dcterms:created>
  <dcterms:modified xsi:type="dcterms:W3CDTF">2025-03-25T13:31:00Z</dcterms:modified>
</cp:coreProperties>
</file>